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  <w:spacing w:after="200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spacing w:after="40"/>
      </w:pPr>
      <w:r>
        <w:rPr>
          <w:b/>
          <w:caps/>
          <w:color w:val="1F3A93"/>
          <w:sz w:val="17"/>
        </w:rPr>
        <w:t xml:space="preserve">Modelo para el expediente</w:t>
      </w:r>
    </w:p>
    <w:p>
      <w:pPr>
        <w:spacing w:after="240"/>
      </w:pPr>
      <w:r>
        <w:rPr>
          <w:b/>
          <w:color w:val="0F1B22"/>
          <w:sz w:val="36"/>
        </w:rPr>
        <w:t xml:space="preserve">Memoria justificativa</w:t>
      </w:r>
    </w:p>
    <w:tbl>
      <w:tblPr>
        <w:tblW w:w="0" w:type="auto"/>
      </w:tblPr>
      <w:tblGrid>
        <w:gridCol w:w="4513"/>
        <w:gridCol w:w="4513"/>
      </w:tblGrid>
      <w:tr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Proveedor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Pablo Matheis Cumbres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Web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https://licia.es/instituciones</w:t>
            </w:r>
          </w:p>
        </w:tc>
      </w:tr>
    </w:tbl>
    <w:p>
      <w:pPr>
        <w:shd w:val="clear" w:color="auto" w:fill="F3F5F6"/>
        <w:spacing w:after="320"/>
      </w:pPr>
      <w:r>
        <w:rPr>
          <w:i/>
          <w:color w:val="56666F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pStyle w:val="Heading1"/>
      </w:pPr>
      <w:r>
        <w:t xml:space="preserve">Memoria justificativa del contrato</w:t>
      </w:r>
    </w:p>
    <w:p>
      <w:r>
        <w:t xml:space="preserve">Órgano de contratación: [nombre del órgano]</w:t>
      </w:r>
    </w:p>
    <w:p>
      <w:r>
        <w:t xml:space="preserve">Expediente: [número]</w:t>
      </w:r>
    </w:p>
    <w:p>
      <w:pPr>
        <w:pStyle w:val="Heading1"/>
      </w:pPr>
      <w:r>
        <w:t xml:space="preserve">1. Necesidad que se pretende satisfacer</w:t>
      </w:r>
    </w:p>
    <w:p>
      <w:r>
        <w:t xml:space="preserve">Para preparar sus expedientes de contratación, el órgano necesita conocer qué precios se han adjudicado en contratos comparables (mismo CPV y organismos parecidos), con cuántas ofertas y con qué bajas, y disponer de referencias similares con las que justificar el valor estimado (art. 101 LCSP) y el presupuesto base de licitación (art. 100 LCSP). [Describa aquí los expedientes concretos que motivan la necesidad.]</w:t>
      </w:r>
    </w:p>
    <w:p>
      <w:pPr>
        <w:pStyle w:val="Heading1"/>
      </w:pPr>
      <w:r>
        <w:t xml:space="preserve">2. Objeto del contrato</w:t>
      </w:r>
    </w:p>
    <w:p>
      <w:r>
        <w:t xml:space="preserve">Suscripción anual de acceso a la base de datos especializada de contratación pública Licia (licia.es): adjudicaciones y licitaciones de PLACSP y TED, indicadores de mercado por CPV y por tipo de organismo, y certificados de precio de mercado para la justificación del valor estimado de los expedientes propios.</w:t>
      </w:r>
    </w:p>
    <w:p>
      <w:r>
        <w:t xml:space="preserve">CPV: 72320000 (Servicios relacionados con bases de datos).</w:t>
      </w:r>
    </w:p>
    <w:p>
      <w:pPr>
        <w:pStyle w:val="Heading1"/>
      </w:pPr>
      <w:r>
        <w:t xml:space="preserve">3. Procedimiento</w:t>
      </w:r>
    </w:p>
    <w:p>
      <w:r>
        <w:t xml:space="preserve">La disposición adicional novena de la Ley 9/2017 de Contratos del Sector Público permite contratar el acceso a la información de bases de datos especializadas con las normas del contrato menor, cualquiera que sea su cuantía siempre que no sea un contrato sujeto a regulación armonizada, y con sujeción a las condiciones generales del proveedor. Licia es una base de datos especializada de contratación pública.</w:t>
      </w:r>
    </w:p>
    <w:p>
      <w:r>
        <w:t xml:space="preserve">Los tres precios quedan por debajo de 15.000 € sin IVA, el límite del contrato menor de servicios (art. 118 LCSP), así que el expediente funciona también como contrato menor ordinario si el órgano prefiere no acogerse a la disposición adicional novena.</w:t>
      </w:r>
    </w:p>
    <w:p>
      <w:r>
        <w:t xml:space="preserve">[Indique cuál de las dos vías aplica el órgano. Si es contrato menor: el contratista no ha suscrito más contratos menores que individual o conjuntamente superen la cifra del art. 118 LCSP, y no se altera el objeto para evitar las reglas generales de contratación.]</w:t>
      </w:r>
    </w:p>
    <w:p>
      <w:pPr>
        <w:pStyle w:val="Heading1"/>
      </w:pPr>
      <w:r>
        <w:t xml:space="preserve">4. Valor estimado y precio</w:t>
      </w:r>
    </w:p>
    <w:p>
      <w:r>
        <w:t xml:space="preserve">Licia, plan Diputación: 14.500 € al año, sin IVA, según el presupuesto del proveedor número [P-AAAA-NNNNN], válido treinta días. Es el precio publicado por el proveedor en https://licia.es/instituciones. IVA: [importe según la factura].</w:t>
      </w:r>
    </w:p>
    <w:p>
      <w:pPr>
        <w:pStyle w:val="Heading1"/>
      </w:pPr>
      <w:r>
        <w:t xml:space="preserve">5. Duración</w:t>
      </w:r>
    </w:p>
    <w:p>
      <w:r>
        <w:t xml:space="preserve">Un año desde el alta, sin prórroga.</w:t>
      </w:r>
    </w:p>
    <w:p>
      <w:pPr>
        <w:pStyle w:val="Heading1"/>
      </w:pPr>
      <w:r>
        <w:t xml:space="preserve">6. Condiciones</w:t>
      </w:r>
    </w:p>
    <w:p>
      <w:r>
        <w:t xml:space="preserve">El contrato se sujeta a las condiciones generales del proveedor publicadas en https://licia.es/instituciones/condiciones-generales.docx. El pago es anual, por transferencia contra factura.</w:t>
      </w:r>
    </w:p>
    <w:p>
      <w:pPr>
        <w:pStyle w:val="Heading1"/>
      </w:pPr>
      <w:r>
        <w:t xml:space="preserve">7. Existencia de crédito</w:t>
      </w:r>
    </w:p>
    <w:p>
      <w:r>
        <w:t xml:space="preserve">Aplicación presupuestaria: [aplicación]. Documento contable: [RC número].</w:t>
      </w:r>
    </w:p>
    <w:p>
      <w:r>
        <w:t xml:space="preserve">En [lugar], a [fecha].</w:t>
      </w:r>
    </w:p>
    <w:p>
      <w:r>
        <w:t xml:space="preserve">Firmado: [nombre y cargo]</w:t>
      </w:r>
    </w:p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sectPr>
      <w:footerReference w:type="default" r:id="rId2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Modelo facilitado por Licia (licia.es). Revíselo antes de firmarlo.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olor w:val="0F1B22"/>
      <w:sz w:val="32"/>
    </w:rPr>
  </w:style>
  <w:style w:type="paragraph" w:styleId="Heading2">
    <w:name w:val="heading 2"/>
    <w:basedOn w:val="Normal"/>
    <w:next w:val="Normal"/>
    <w:qFormat/>
    <w:pPr>
      <w:keepNext/>
      <w:spacing w:before="300" w:after="100"/>
      <w:jc w:val="left"/>
      <w:outlineLvl w:val="1"/>
    </w:pPr>
    <w:rPr>
      <w:b/>
      <w:color w:val="0F1B22"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jc w:val="left"/>
      <w:outlineLvl w:val="2"/>
    </w:pPr>
    <w:rPr>
      <w:b/>
      <w:color w:val="0F1B22"/>
      <w:sz w:val="24"/>
    </w:rPr>
  </w:style>
  <w:style w:type="paragraph" w:styleId="Heading4">
    <w:name w:val="heading 4"/>
    <w:basedOn w:val="Normal"/>
    <w:next w:val="Normal"/>
    <w:qFormat/>
    <w:pPr>
      <w:keepNext/>
      <w:spacing w:before="200" w:after="60"/>
      <w:jc w:val="left"/>
      <w:outlineLvl w:val="3"/>
    </w:pPr>
    <w:rPr>
      <w:b/>
      <w:i/>
      <w:color w:val="0F1B22"/>
      <w:sz w:val="22"/>
    </w:rPr>
  </w:style>
  <w:style w:type="paragraph" w:styleId="Footer">
    <w:name w:val="footer"/>
    <w:basedOn w:val="Normal"/>
    <w:pPr>
      <w:tabs>
        <w:tab w:val="right" w:pos="9026"/>
      </w:tabs>
      <w:spacing w:after="0"/>
      <w:jc w:val="left"/>
    </w:pPr>
    <w:rPr>
      <w:color w:val="56666F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para el expediente — Memoria justificativa</dc:title>
  <dc:creator>Licia</dc:creator>
  <dc:description>Modelo que Licia facilita para el expediente: no es un documento del órgano de contratación. Complete los campos entre corchetes, revíselo y adáptelo a su procedimiento interno antes de firmarlo.</dc:description>
  <dcterms:created xsi:type="dcterms:W3CDTF">2026-10-26T14:27:50Z</dcterms:created>
</cp:coreProperties>
</file>